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08F">
        <w:rPr>
          <w:rFonts w:ascii="Times New Roman" w:hAnsi="Times New Roman" w:cs="Times New Roman"/>
          <w:sz w:val="28"/>
          <w:szCs w:val="28"/>
        </w:rPr>
        <w:t>Адаптация в детском саду – это процесс пр</w:t>
      </w:r>
      <w:bookmarkStart w:id="0" w:name="_GoBack"/>
      <w:bookmarkEnd w:id="0"/>
      <w:r w:rsidRPr="0049508F">
        <w:rPr>
          <w:rFonts w:ascii="Times New Roman" w:hAnsi="Times New Roman" w:cs="Times New Roman"/>
          <w:sz w:val="28"/>
          <w:szCs w:val="28"/>
        </w:rPr>
        <w:t>ивыкания ребенка к новым условиям его жизни: мамы нет рядом, новое помещение, определенный распорядок дня, незнакомые взрослые и дети. Некоторые дети адаптируются легко, другим нужно на это много времени. Это зависит от многих факторов: отношений в семье, здоровья ребенка, его характера, а также от педагогических умений воспитателей.</w:t>
      </w: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08F">
        <w:rPr>
          <w:rFonts w:ascii="Times New Roman" w:hAnsi="Times New Roman" w:cs="Times New Roman"/>
          <w:sz w:val="28"/>
          <w:szCs w:val="28"/>
        </w:rPr>
        <w:t>Очень важно создать в стенах детского сада особую атмосферу, основанную на создании эмоционально комфортных условий для каждого малыша. Ведь для маленького человека нет ничего важнее эмоционального благополучия.</w:t>
      </w: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08F">
        <w:rPr>
          <w:rFonts w:ascii="Times New Roman" w:hAnsi="Times New Roman" w:cs="Times New Roman"/>
          <w:sz w:val="28"/>
          <w:szCs w:val="28"/>
        </w:rPr>
        <w:t>Огромный вклад в облегчение адаптации вносит музыкальная деятельность. Сначала просто слушая музыку, ребенок отвлекается от своих переживаний, расслабляется, получает положительные эмоции, затем постепенно включается в другую музыкальную деятельность.</w:t>
      </w: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08F">
        <w:rPr>
          <w:rFonts w:ascii="Times New Roman" w:hAnsi="Times New Roman" w:cs="Times New Roman"/>
          <w:sz w:val="28"/>
          <w:szCs w:val="28"/>
        </w:rPr>
        <w:t>Использование музыкальных игр в период адаптации помогает наладить доверительный контакт с детьми, снижает их психоэмоциональное напряжение. Дети, находящиеся в стороне от общего коллектива, не настроенные общаться, преодолевают барьер замкнутости и, вовлекаясь в коллективные песенки, игры, идут на контакт с детьми и взрослыми.</w:t>
      </w: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08F">
        <w:rPr>
          <w:rFonts w:ascii="Times New Roman" w:hAnsi="Times New Roman" w:cs="Times New Roman"/>
          <w:sz w:val="28"/>
          <w:szCs w:val="28"/>
        </w:rPr>
        <w:t>Музыкальные игры в период адаптации играют важную роль. Они помогают детям снять тревожность, довериться взрослым (работникам детского сада), развивают интерес к совместной деятельности, побуждают к двигательной активности. Они простые по содержанию и мелодии, поэтому понятны малышам.</w:t>
      </w: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08F">
        <w:rPr>
          <w:rFonts w:ascii="Times New Roman" w:hAnsi="Times New Roman" w:cs="Times New Roman"/>
          <w:sz w:val="28"/>
          <w:szCs w:val="28"/>
        </w:rPr>
        <w:t>Очень нравятся детям игры с использованием игрушек, кукол. Так как дети относятся очень настороженно к незнакомому человеку, игрушка позволяет создать доверие. Дети обязательно хотят рассмотреть новую игрушку и, рассматривая ее, они подходят уже без боязни, включаются в игру. Во время игры дети получают положительные эмоции, активируется внимание, память.</w:t>
      </w: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08F">
        <w:rPr>
          <w:rFonts w:ascii="Times New Roman" w:hAnsi="Times New Roman" w:cs="Times New Roman"/>
          <w:sz w:val="28"/>
          <w:szCs w:val="28"/>
        </w:rPr>
        <w:t>Можно использовать на занятиях пальчиковые игры. Ведь их ценность в том, что они не только доступны детскому пониманию, но и вызывают яркие положительные эмоции, развивают мелкую моторику и фантазию. Пальчиковые игры под простые песенки, например, Железновых, вызывают большой интерес у детей, помогают снять стресс, вызывают радость, развивают внимание, память, чувство ритма.</w:t>
      </w: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08F">
        <w:rPr>
          <w:rFonts w:ascii="Times New Roman" w:hAnsi="Times New Roman" w:cs="Times New Roman"/>
          <w:sz w:val="28"/>
          <w:szCs w:val="28"/>
        </w:rPr>
        <w:lastRenderedPageBreak/>
        <w:t>Использование музыкально-подвижных игр   приводит к ослаблению стресса и напряжения детского организма, улучшает физическую, психическую и интеллектуальную работоспособность детей. Игры помогают развивать эмоциональность детей, отзывчивость детей на музыку.</w:t>
      </w:r>
    </w:p>
    <w:p w:rsidR="0049508F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1E9A" w:rsidRPr="0049508F" w:rsidRDefault="0049508F" w:rsidP="004950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08F">
        <w:rPr>
          <w:rFonts w:ascii="Times New Roman" w:hAnsi="Times New Roman" w:cs="Times New Roman"/>
          <w:sz w:val="28"/>
          <w:szCs w:val="28"/>
        </w:rPr>
        <w:t>С помощью музыкально-подвижных игр можно воспитывать внимание, память, умение ориентироваться во времени и пространстве, улучшать координацию движений.</w:t>
      </w:r>
    </w:p>
    <w:sectPr w:rsidR="00C11E9A" w:rsidRPr="0049508F" w:rsidSect="0049508F">
      <w:pgSz w:w="11906" w:h="16838"/>
      <w:pgMar w:top="1134" w:right="850" w:bottom="1134" w:left="1701" w:header="708" w:footer="708" w:gutter="0"/>
      <w:pgBorders w:offsetFrom="page">
        <w:top w:val="sun" w:sz="18" w:space="24" w:color="auto"/>
        <w:left w:val="sun" w:sz="18" w:space="24" w:color="auto"/>
        <w:bottom w:val="sun" w:sz="18" w:space="24" w:color="auto"/>
        <w:right w:val="sun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5A4"/>
    <w:rsid w:val="003B7715"/>
    <w:rsid w:val="0049508F"/>
    <w:rsid w:val="006A7B1F"/>
    <w:rsid w:val="007B3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BAC5DE-7C75-42CF-9DA1-54F6B20D0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389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Ildarshir</dc:creator>
  <cp:keywords/>
  <dc:description/>
  <cp:lastModifiedBy>Ildarshir</cp:lastModifiedBy>
  <cp:revision>2</cp:revision>
  <dcterms:created xsi:type="dcterms:W3CDTF">2025-05-19T10:59:00Z</dcterms:created>
  <dcterms:modified xsi:type="dcterms:W3CDTF">2025-05-19T11:00:00Z</dcterms:modified>
</cp:coreProperties>
</file>